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694E" w14:textId="565B46AA" w:rsidR="0028313E" w:rsidRPr="0028313E" w:rsidRDefault="0028313E" w:rsidP="0028313E">
      <w:pPr>
        <w:widowControl w:val="0"/>
        <w:tabs>
          <w:tab w:val="left" w:pos="811"/>
        </w:tabs>
        <w:spacing w:after="280" w:line="254" w:lineRule="auto"/>
        <w:ind w:left="740"/>
        <w:jc w:val="both"/>
        <w:rPr>
          <w:rFonts w:ascii="Lato" w:eastAsia="Times New Roman" w:hAnsi="Lato" w:cs="Times New Roman"/>
          <w:sz w:val="20"/>
          <w:szCs w:val="20"/>
          <w:lang w:eastAsia="pl-PL" w:bidi="pl-PL"/>
        </w:rPr>
      </w:pP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ab/>
        <w:t xml:space="preserve">Załącznik nr </w:t>
      </w:r>
      <w:r w:rsidR="000B4F7A">
        <w:rPr>
          <w:rFonts w:ascii="Lato" w:eastAsia="Times New Roman" w:hAnsi="Lato" w:cs="Times New Roman"/>
          <w:sz w:val="20"/>
          <w:szCs w:val="20"/>
          <w:lang w:eastAsia="pl-PL" w:bidi="pl-PL"/>
        </w:rPr>
        <w:t>8</w:t>
      </w:r>
      <w:r w:rsidRPr="0028313E">
        <w:rPr>
          <w:rFonts w:ascii="Lato" w:eastAsia="Times New Roman" w:hAnsi="Lato" w:cs="Times New Roman"/>
          <w:sz w:val="20"/>
          <w:szCs w:val="20"/>
          <w:lang w:eastAsia="pl-PL" w:bidi="pl-PL"/>
        </w:rPr>
        <w:t xml:space="preserve"> do </w:t>
      </w:r>
      <w:r w:rsidR="000B4F7A">
        <w:rPr>
          <w:rFonts w:ascii="Lato" w:eastAsia="Times New Roman" w:hAnsi="Lato" w:cs="Times New Roman"/>
          <w:sz w:val="20"/>
          <w:szCs w:val="20"/>
          <w:lang w:eastAsia="pl-PL" w:bidi="pl-PL"/>
        </w:rPr>
        <w:t>SWZ</w:t>
      </w:r>
    </w:p>
    <w:p w14:paraId="422E8810" w14:textId="0A266999" w:rsidR="0028313E" w:rsidRPr="0028313E" w:rsidRDefault="0028313E" w:rsidP="0028313E">
      <w:pPr>
        <w:widowControl w:val="0"/>
        <w:tabs>
          <w:tab w:val="left" w:pos="811"/>
        </w:tabs>
        <w:spacing w:after="280" w:line="254" w:lineRule="auto"/>
        <w:jc w:val="both"/>
        <w:rPr>
          <w:rFonts w:ascii="Lato" w:eastAsia="Times New Roman" w:hAnsi="Lato" w:cs="Times New Roman"/>
          <w:sz w:val="20"/>
          <w:szCs w:val="20"/>
          <w:lang w:eastAsia="pl-PL" w:bidi="pl-PL"/>
        </w:rPr>
      </w:pPr>
      <w:r w:rsidRPr="0028313E">
        <w:rPr>
          <w:rFonts w:ascii="Lato" w:eastAsia="Times New Roman" w:hAnsi="Lato" w:cs="Times New Roman"/>
          <w:b/>
          <w:sz w:val="20"/>
          <w:szCs w:val="20"/>
          <w:lang w:eastAsia="pl-PL" w:bidi="pl-PL"/>
        </w:rPr>
        <w:t>Opis technicznych i organizacyjnych środków ochrony danych osobowych wprowadzonych przez Wykonawcę</w:t>
      </w:r>
      <w:r>
        <w:rPr>
          <w:rFonts w:ascii="Lato" w:eastAsia="Times New Roman" w:hAnsi="Lato" w:cs="Times New Roman"/>
          <w:sz w:val="20"/>
          <w:szCs w:val="20"/>
          <w:lang w:eastAsia="pl-PL" w:bidi="pl-PL"/>
        </w:rPr>
        <w:t xml:space="preserve"> – </w:t>
      </w:r>
      <w:r w:rsidRPr="0028313E">
        <w:rPr>
          <w:rFonts w:ascii="Lato" w:eastAsia="Times New Roman" w:hAnsi="Lato" w:cs="Times New Roman"/>
          <w:i/>
          <w:sz w:val="20"/>
          <w:szCs w:val="20"/>
          <w:lang w:eastAsia="pl-PL" w:bidi="pl-PL"/>
        </w:rPr>
        <w:t>należy wypełnić zgodnie z opisem kolumn dla wszystkich wierszy zestawienia</w:t>
      </w:r>
    </w:p>
    <w:p w14:paraId="0E26A688" w14:textId="77777777" w:rsidR="0028313E" w:rsidRPr="0028313E" w:rsidRDefault="0028313E" w:rsidP="0028313E">
      <w:pPr>
        <w:widowControl w:val="0"/>
        <w:tabs>
          <w:tab w:val="center" w:pos="4536"/>
          <w:tab w:val="right" w:pos="9072"/>
        </w:tabs>
        <w:spacing w:after="0" w:line="240" w:lineRule="auto"/>
        <w:rPr>
          <w:b/>
          <w:color w:val="000000"/>
          <w:sz w:val="24"/>
          <w:szCs w:val="24"/>
          <w:lang w:eastAsia="pl-PL" w:bidi="pl-PL"/>
        </w:rPr>
      </w:pPr>
    </w:p>
    <w:tbl>
      <w:tblPr>
        <w:tblStyle w:val="Tabela-Siatka"/>
        <w:tblW w:w="10746" w:type="dxa"/>
        <w:tblInd w:w="-714" w:type="dxa"/>
        <w:tblLook w:val="04A0" w:firstRow="1" w:lastRow="0" w:firstColumn="1" w:lastColumn="0" w:noHBand="0" w:noVBand="1"/>
      </w:tblPr>
      <w:tblGrid>
        <w:gridCol w:w="1060"/>
        <w:gridCol w:w="1439"/>
        <w:gridCol w:w="2598"/>
        <w:gridCol w:w="5638"/>
        <w:gridCol w:w="11"/>
      </w:tblGrid>
      <w:tr w:rsidR="0028313E" w:rsidRPr="0028313E" w14:paraId="5354B6CB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BCF654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L.p.</w:t>
            </w:r>
          </w:p>
        </w:tc>
        <w:tc>
          <w:tcPr>
            <w:tcW w:w="1439" w:type="dxa"/>
          </w:tcPr>
          <w:p w14:paraId="5E6D45A2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TAK/NIE</w:t>
            </w:r>
          </w:p>
        </w:tc>
        <w:tc>
          <w:tcPr>
            <w:tcW w:w="2598" w:type="dxa"/>
          </w:tcPr>
          <w:p w14:paraId="211546F9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W przypadku braku zabezpieczenia należy uzasadnić</w:t>
            </w:r>
          </w:p>
        </w:tc>
        <w:tc>
          <w:tcPr>
            <w:tcW w:w="5638" w:type="dxa"/>
          </w:tcPr>
          <w:p w14:paraId="4850803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Wdrożone środki bezpieczeństwa</w:t>
            </w:r>
          </w:p>
        </w:tc>
      </w:tr>
      <w:tr w:rsidR="0028313E" w:rsidRPr="0028313E" w14:paraId="0741BE45" w14:textId="77777777" w:rsidTr="00CE0FCB">
        <w:trPr>
          <w:gridAfter w:val="1"/>
          <w:wAfter w:w="11" w:type="dxa"/>
        </w:trPr>
        <w:tc>
          <w:tcPr>
            <w:tcW w:w="10735" w:type="dxa"/>
            <w:gridSpan w:val="4"/>
          </w:tcPr>
          <w:p w14:paraId="73F575A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  <w:p w14:paraId="2AAF040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I.  Środki ochrony fizycznej</w:t>
            </w:r>
          </w:p>
          <w:p w14:paraId="17392B6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</w:tc>
      </w:tr>
      <w:tr w:rsidR="0028313E" w:rsidRPr="0028313E" w14:paraId="1D3BF25D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002D1FFB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5E309B86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09CB5E7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9F4BE78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Serwery zlokalizowane są na terytorium Europejskiego Obszaru Gospodarczego.</w:t>
            </w:r>
          </w:p>
        </w:tc>
      </w:tr>
      <w:tr w:rsidR="0028313E" w:rsidRPr="0028313E" w14:paraId="41999823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FCD9B6D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DD05C92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D7C1AD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0D1D8C3C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Serwery zlokalizowane są w pomieszczeniach z dostępem wyłącznie dla osób posiadających nadane uprawnienia (System Kontroli Dostępu – SKD, System Zarzadzania Kluczami - SZK).</w:t>
            </w:r>
          </w:p>
        </w:tc>
      </w:tr>
      <w:tr w:rsidR="0028313E" w:rsidRPr="0028313E" w14:paraId="29C5EC1E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C6E555A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FCD20F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B771B5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361CB6E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Służba ochrony prowadzi całodobową, fizyczną ochronę budynku.</w:t>
            </w:r>
          </w:p>
        </w:tc>
      </w:tr>
      <w:tr w:rsidR="0028313E" w:rsidRPr="0028313E" w14:paraId="2074B877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8FFF45F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E4EA03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964AD8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660F3C6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Hol główny i teren wokół budynku jest objęty monitoringiem wizyjnym (CCTV).</w:t>
            </w:r>
          </w:p>
        </w:tc>
      </w:tr>
      <w:tr w:rsidR="0028313E" w:rsidRPr="0028313E" w14:paraId="3E863F9C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8D57649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027AC2D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D053C8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0CEEC19C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Dane osobowe Zamawiającego są przechowywane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w pomieszczeniu zabezpieczonym drzwiami zwykłymi (nie wzmacnianymi, nie przeciwpożarowymi).</w:t>
            </w:r>
          </w:p>
        </w:tc>
      </w:tr>
      <w:tr w:rsidR="0028313E" w:rsidRPr="0028313E" w14:paraId="6E9BCE20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F431784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BEA069C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C0C587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70AB16EF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Dane osobowe Zamawiającego są przechowywane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w pomieszczeniu zabezpieczonym drzwiami o podwyższonej odporności ogniowej.</w:t>
            </w:r>
          </w:p>
        </w:tc>
      </w:tr>
      <w:tr w:rsidR="0028313E" w:rsidRPr="0028313E" w14:paraId="5287C741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A3F92D7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3F12DA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7670461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C3CC614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Dane osobowe Zamawiającego są przechowywane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w pomieszczeniu zabezpieczonym drzwiami o podwyższonej odporności na włamanie.</w:t>
            </w:r>
          </w:p>
        </w:tc>
      </w:tr>
      <w:tr w:rsidR="0028313E" w:rsidRPr="0028313E" w14:paraId="3B6DA2E4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DF3E839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5120A3DB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6C3AD788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86B677B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Dane osobowe Zamawiającego (w tym dane są przechowywane w pomieszczeniu, w którym okna zabezpieczone są za pomocą krat, rolet lub folii antywłamaniowej.</w:t>
            </w:r>
          </w:p>
        </w:tc>
      </w:tr>
      <w:tr w:rsidR="0028313E" w:rsidRPr="0028313E" w14:paraId="226DF4B9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80ECA0F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A6A9B5B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6D6E048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C66E50D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Pomieszczenia wyposażone są w system alarmowy przeciwwłamaniowy (</w:t>
            </w:r>
            <w:proofErr w:type="spellStart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SSWiN</w:t>
            </w:r>
            <w:proofErr w:type="spellEnd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).</w:t>
            </w:r>
          </w:p>
        </w:tc>
      </w:tr>
      <w:tr w:rsidR="0028313E" w:rsidRPr="0028313E" w14:paraId="7A69063F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F521E3E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3C5F23D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8EEB79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6904DB96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pomieszczeń objęty jest systemem kontroli dostępu (SKD).</w:t>
            </w:r>
          </w:p>
        </w:tc>
      </w:tr>
      <w:tr w:rsidR="0028313E" w:rsidRPr="0028313E" w14:paraId="1A54A11A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A218949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39C8CA9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07CD12C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6155240B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Dostęp do pomieszczeń objęty jest zasadami zarządzania dostępem do kluczy do pomieszczeń (np. system zarzadzania kluczami, </w:t>
            </w:r>
            <w:proofErr w:type="spellStart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depozytory</w:t>
            </w:r>
            <w:proofErr w:type="spellEnd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 - SZK)</w:t>
            </w:r>
          </w:p>
        </w:tc>
      </w:tr>
      <w:tr w:rsidR="0028313E" w:rsidRPr="0028313E" w14:paraId="3A623C90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BB51386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CBAD48C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678C2AC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31D102B9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pomieszczeń kontrolowany jest przez system monitoringu z zastosowaniem kamer przemysłowych (CCTV).</w:t>
            </w:r>
          </w:p>
        </w:tc>
      </w:tr>
      <w:tr w:rsidR="0028313E" w:rsidRPr="0028313E" w14:paraId="4D3899B3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5BA337B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3355E75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0199303B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6CDBF450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pomieszczeń  w czasie nieobecności zatrudnionych tam pracowników nadzorowany przez służbę ochrony.</w:t>
            </w:r>
          </w:p>
        </w:tc>
      </w:tr>
      <w:tr w:rsidR="0028313E" w:rsidRPr="0028313E" w14:paraId="3DDB3A1B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0F6D37FB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C09446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A91909D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7D659A3E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Pomieszczenia są zabezpieczone przed skutkami pożaru za pomocą systemu przeciwpożarowego i / lub wolnostojącej gaśnicy.</w:t>
            </w:r>
          </w:p>
        </w:tc>
      </w:tr>
      <w:tr w:rsidR="0028313E" w:rsidRPr="0028313E" w14:paraId="3C5C9F7A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E50E1C5" w14:textId="77777777" w:rsidR="0028313E" w:rsidRPr="0028313E" w:rsidRDefault="0028313E" w:rsidP="0028313E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FF212B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4C5C42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20246A2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Kopie zapasowe przechowywane są w różnych lokalizacjach, na różnych nośnikach.</w:t>
            </w:r>
          </w:p>
        </w:tc>
      </w:tr>
      <w:tr w:rsidR="0028313E" w:rsidRPr="0028313E" w14:paraId="38AA76DC" w14:textId="77777777" w:rsidTr="00CE0FCB">
        <w:trPr>
          <w:trHeight w:val="219"/>
        </w:trPr>
        <w:tc>
          <w:tcPr>
            <w:tcW w:w="10746" w:type="dxa"/>
            <w:gridSpan w:val="5"/>
          </w:tcPr>
          <w:p w14:paraId="485ED10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  <w:p w14:paraId="7884EA5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II. Środki sprzętowe infrastruktury informatycznej i telekomunikacyjnej</w:t>
            </w:r>
          </w:p>
          <w:p w14:paraId="1E1F7A7B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</w:tc>
      </w:tr>
      <w:tr w:rsidR="0028313E" w:rsidRPr="0028313E" w14:paraId="79FD6D7B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E9E95E8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4E9EA22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CC7CFC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87ACC53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Zastosowano urządzenia typu UPS, generator prądu i / lub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lastRenderedPageBreak/>
              <w:t>wydzieloną sieć elektroenergetyczną, chroniące system informatyczny przed skutkami awarii zasilania.</w:t>
            </w:r>
          </w:p>
        </w:tc>
      </w:tr>
      <w:tr w:rsidR="0028313E" w:rsidRPr="0028313E" w14:paraId="0308AC48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0A5E0604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54198485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71FDBD9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E5EB9BF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Każdy pracownik otrzymuje imienny identyfikator do systemów informatycznych.</w:t>
            </w:r>
          </w:p>
        </w:tc>
      </w:tr>
      <w:tr w:rsidR="0028313E" w:rsidRPr="0028313E" w14:paraId="15D20992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EC5FC1A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C65694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983E47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3E07AC1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zasobów Zamawiającego zabezpieczony jest za pomocą procesu uwierzytelnienia z wykorzystaniem identyfikatora użytkownika oraz hasła.</w:t>
            </w:r>
          </w:p>
        </w:tc>
      </w:tr>
      <w:tr w:rsidR="0028313E" w:rsidRPr="0028313E" w14:paraId="49993ADD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5C5D625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1B5147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ADE2C7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85B820E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System informatyczny zapewnia wymuszenie na użytkowniku okresową zmianę hasła.</w:t>
            </w:r>
          </w:p>
        </w:tc>
      </w:tr>
      <w:tr w:rsidR="0028313E" w:rsidRPr="0028313E" w14:paraId="4D90F4D4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673F9B8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A3FBB9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7A0D89F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7471D1F7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System informatyczny zapewnia zmianę hasła w razie zaistniałej potrzeby.</w:t>
            </w:r>
          </w:p>
        </w:tc>
      </w:tr>
      <w:tr w:rsidR="0028313E" w:rsidRPr="0028313E" w14:paraId="4A52F4C5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4D0D4BD8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2238DB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79005CB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DF13A36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Zastosowano środki uniemożliwiające wykonywanie nieautoryzowanych kopii  przy użyciu systemów informatycznych.</w:t>
            </w:r>
          </w:p>
        </w:tc>
      </w:tr>
      <w:tr w:rsidR="0028313E" w:rsidRPr="0028313E" w14:paraId="3141448D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B850A85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9F1922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73814D3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27C2FC4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Zastosowano system rejestracji dostępu do systemu.</w:t>
            </w:r>
          </w:p>
        </w:tc>
      </w:tr>
      <w:tr w:rsidR="0028313E" w:rsidRPr="0028313E" w14:paraId="1D2F4C8C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FEFA09A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6F10372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71DFB8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447AFC8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Zastosowano środki kryptograficznej ochrony danych przekazywanych drogą teletransmisji.</w:t>
            </w:r>
          </w:p>
        </w:tc>
      </w:tr>
      <w:tr w:rsidR="0028313E" w:rsidRPr="0028313E" w14:paraId="3F133333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A9855E0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123430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40CE1B8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3E041E82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środków teletransmisji zabezpieczono za pomocą mechanizmów uwierzytelnienia.</w:t>
            </w:r>
          </w:p>
        </w:tc>
      </w:tr>
      <w:tr w:rsidR="0028313E" w:rsidRPr="0028313E" w14:paraId="2626AE92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5E9FFA6D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3A570BB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868C5A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67308D6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Zastosowano środki ochrony przed szkodliwym oprogramowaniem, takim jak np. robaki, wirusy, konie trojańskie, </w:t>
            </w:r>
            <w:proofErr w:type="spellStart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rootkity</w:t>
            </w:r>
            <w:proofErr w:type="spellEnd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. (oprogramowanie antywirusowe).</w:t>
            </w:r>
          </w:p>
        </w:tc>
      </w:tr>
      <w:tr w:rsidR="0028313E" w:rsidRPr="0028313E" w14:paraId="21A5E5FC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503CCB0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DD057D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6CC8015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FE86635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Oprogramowanie posiada licencje i jest na bieżąco aktualizowane.</w:t>
            </w:r>
          </w:p>
        </w:tc>
      </w:tr>
      <w:tr w:rsidR="0028313E" w:rsidRPr="0028313E" w14:paraId="089EEE07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474A925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3A89DDE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56131C05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3626C6A1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Użyto system Firewall do ochrony dostępu do sieci komputerowej.</w:t>
            </w:r>
          </w:p>
        </w:tc>
      </w:tr>
      <w:tr w:rsidR="0028313E" w:rsidRPr="0028313E" w14:paraId="468A97A9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541E265C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3B26A85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0EAD34A8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5C9B752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Użyto system IDS/IPS do ochrony dostępu do sieci komputerowej.</w:t>
            </w:r>
          </w:p>
        </w:tc>
      </w:tr>
      <w:tr w:rsidR="0028313E" w:rsidRPr="0028313E" w14:paraId="5D799DA0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4DE90430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F527E7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AC9F9E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18459E6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Zapewniono zdolność do szybkiego przywrócenia dostępności informacji i dostępu do nich w razie incydentu fizycznego i technicznego.</w:t>
            </w:r>
          </w:p>
        </w:tc>
      </w:tr>
      <w:tr w:rsidR="0028313E" w:rsidRPr="0028313E" w14:paraId="64169874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DA0F17F" w14:textId="77777777" w:rsidR="0028313E" w:rsidRPr="0028313E" w:rsidRDefault="0028313E" w:rsidP="0028313E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425D5DF8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2EABBD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2355BFB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danych osobowych Zamawiającego zabezpieczony został przed nieautoryzowanym uruchomieniem za pomocą hasła BIOS.</w:t>
            </w:r>
          </w:p>
        </w:tc>
      </w:tr>
      <w:tr w:rsidR="0028313E" w:rsidRPr="0028313E" w14:paraId="18F3185F" w14:textId="77777777" w:rsidTr="00CE0FCB">
        <w:tc>
          <w:tcPr>
            <w:tcW w:w="10746" w:type="dxa"/>
            <w:gridSpan w:val="5"/>
          </w:tcPr>
          <w:p w14:paraId="51E38609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  <w:p w14:paraId="2099F6B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III. Środki ochrony w ramach narzędzi programowych i baz danych</w:t>
            </w:r>
          </w:p>
          <w:p w14:paraId="4D999B99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</w:tc>
      </w:tr>
      <w:tr w:rsidR="0028313E" w:rsidRPr="0028313E" w14:paraId="7EAF924B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40FABB8B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DF9A4D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D3530FC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CA4F09E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Wykorzystano środki pozwalające na rejestrację zmian wykonywanych na poszczególnych elementach danych.</w:t>
            </w:r>
          </w:p>
        </w:tc>
      </w:tr>
      <w:tr w:rsidR="0028313E" w:rsidRPr="0028313E" w14:paraId="4F6CDBCE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08C5097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1FC88C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016E3B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92A1B7A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Zastosowano środki umożliwiające określenie praw dostępu do wskazanego zakresu danych w ramach przetwarzanych informacji.</w:t>
            </w:r>
          </w:p>
        </w:tc>
      </w:tr>
      <w:tr w:rsidR="0028313E" w:rsidRPr="0028313E" w14:paraId="1F56D7A1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E39486D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69C483B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048BAF9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7DDCEC01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zasobów Zamawiającego  wymaga uwierzytelnienia z wykorzystaniem identyfikatora użytkownika oraz hasła.</w:t>
            </w:r>
          </w:p>
        </w:tc>
      </w:tr>
      <w:tr w:rsidR="0028313E" w:rsidRPr="0028313E" w14:paraId="3B0AE046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19AF94D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15AF98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6A249CB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99D1A69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Dostęp do zasobów Zamawiającego wymaga uwierzytelnienia przy użyciu karty procesorowej oraz kodu PIN lub </w:t>
            </w:r>
            <w:proofErr w:type="spellStart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tokena</w:t>
            </w:r>
            <w:proofErr w:type="spellEnd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</w:tr>
      <w:tr w:rsidR="0028313E" w:rsidRPr="0028313E" w14:paraId="2600E4E4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B4AA4C3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99FA3A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C57380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90E55DE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zasobów Zamawiającego wymaga logowania/uwierzytelnienia poprzez uwierzytelnianie wielopoziomowe, np. 2FA (uwierzytelnianie dwuskładnikowe).</w:t>
            </w:r>
          </w:p>
        </w:tc>
      </w:tr>
      <w:tr w:rsidR="0028313E" w:rsidRPr="0028313E" w14:paraId="460F7FF1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0B59BDFF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CDA97D6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8FFA90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30586C1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zasobów Zamawiającego wymaga uwierzytelnienia z wykorzystaniem technologii biometrycznej.</w:t>
            </w:r>
          </w:p>
        </w:tc>
      </w:tr>
      <w:tr w:rsidR="0028313E" w:rsidRPr="0028313E" w14:paraId="16934EEE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5BAC149E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39FE9F5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58DF3FC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079FBFF2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Zastosowano systemowe środki pozwalające na określenie odpowiednich praw dostępu do zasobów informatycznych dla poszczególnych użytkowników systemu informatycznego.</w:t>
            </w:r>
          </w:p>
        </w:tc>
      </w:tr>
      <w:tr w:rsidR="0028313E" w:rsidRPr="0028313E" w14:paraId="090216E7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C47B3CA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55C9101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D7C3088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05E9EE2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Zastosowano mechanizm wymuszający okresową zmianę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lastRenderedPageBreak/>
              <w:t>haseł dostępu do zasobów Zamawiającego.</w:t>
            </w:r>
          </w:p>
        </w:tc>
      </w:tr>
      <w:tr w:rsidR="0028313E" w:rsidRPr="0028313E" w14:paraId="379017FD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0354461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68D1A6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6E39A63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34ABA2C4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Zastosowano kryptograficzne środki ochrony danych.</w:t>
            </w:r>
          </w:p>
        </w:tc>
      </w:tr>
      <w:tr w:rsidR="0028313E" w:rsidRPr="0028313E" w14:paraId="0290EA04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DF51622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E5EEC4C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0A9BE03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8F4CE09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Zainstalowano wygaszacze ekranów na stanowiskach,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na których przetwarzane są  dane osobowe Zamawiającego.</w:t>
            </w:r>
          </w:p>
        </w:tc>
      </w:tr>
      <w:tr w:rsidR="0028313E" w:rsidRPr="0028313E" w14:paraId="603BB876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0C6E5E84" w14:textId="77777777" w:rsidR="0028313E" w:rsidRPr="0028313E" w:rsidRDefault="0028313E" w:rsidP="0028313E">
            <w:pPr>
              <w:widowControl w:val="0"/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12CB73D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B7E5BF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99BFCBD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Zastosowano mechanizm automatycznej blokady dostępu do systemu informatycznego służącego do przetwarzania informacji Zamawiającego ( w tym danych osobowych)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w przypadku dłuższej nieaktywności pracy użytkownika.</w:t>
            </w:r>
          </w:p>
        </w:tc>
      </w:tr>
      <w:tr w:rsidR="0028313E" w:rsidRPr="0028313E" w14:paraId="4DDDCEA4" w14:textId="77777777" w:rsidTr="00CE0FCB">
        <w:tc>
          <w:tcPr>
            <w:tcW w:w="10746" w:type="dxa"/>
            <w:gridSpan w:val="5"/>
          </w:tcPr>
          <w:p w14:paraId="6E20683C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  <w:p w14:paraId="6C4BB46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IV. Środki organizacyjne</w:t>
            </w:r>
          </w:p>
          <w:p w14:paraId="2F543E1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</w:pPr>
          </w:p>
        </w:tc>
      </w:tr>
      <w:tr w:rsidR="0028313E" w:rsidRPr="0028313E" w14:paraId="7F43F161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514D59D2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F7BAAE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6657283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38ADD151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Osoby zatrudnione przy przetwarzaniu danych zostały zaznajomione z przepisami dotyczącymi  ochrony danych osobowych.</w:t>
            </w:r>
          </w:p>
        </w:tc>
      </w:tr>
      <w:tr w:rsidR="0028313E" w:rsidRPr="0028313E" w14:paraId="5D063408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C901816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EF8FBF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60E6922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0881221C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Przeszkolono osoby zatrudnione przy przetwarzaniu danych osobowych w zakresie zabezpieczeń systemu informatycznego.</w:t>
            </w:r>
          </w:p>
        </w:tc>
      </w:tr>
      <w:tr w:rsidR="0028313E" w:rsidRPr="0028313E" w14:paraId="25CF270F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52070905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2F1F72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47A39A6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6A67A919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Cyklicznie doskonalona jest wiedza osób zatrudnionych przy przetwarzaniu informacji poprzez cykliczne szkolenia oraz inne działania podnoszące świadomość w przedmiotowym obszarze.</w:t>
            </w:r>
          </w:p>
        </w:tc>
      </w:tr>
      <w:tr w:rsidR="0028313E" w:rsidRPr="0028313E" w14:paraId="262BD420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71A3169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2E63D25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5C4908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0E96DF3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Wprowadzono/określono zasady ochrony danych osobowych przetwarzanych w systemach teleinformatycznych.</w:t>
            </w:r>
          </w:p>
        </w:tc>
      </w:tr>
      <w:tr w:rsidR="0028313E" w:rsidRPr="0028313E" w14:paraId="5114BEE5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A75A916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EE4AC8D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75BC64ED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778D1C8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Osoby zatrudnione przy przetwarzaniu danych osobowych  zobowiązane zostały do zachowania ich w tajemnicy.</w:t>
            </w:r>
          </w:p>
        </w:tc>
      </w:tr>
      <w:tr w:rsidR="0028313E" w:rsidRPr="0028313E" w14:paraId="4E526A54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3EC3DD8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390D5B7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507AAF75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0DAA036F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Dostęp do pomieszczeń po godzinach pracy nie jest możliwy dla osób trzecich (np. firmy sprzątającej) bądź dostęp ten jest szczegółowo nadzorowany.</w:t>
            </w:r>
          </w:p>
        </w:tc>
      </w:tr>
      <w:tr w:rsidR="0028313E" w:rsidRPr="0028313E" w14:paraId="12B89AE1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4AC5EA69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5BEAC7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EEA2CE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8C9D9E3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Monitory komputerów, na których przetwarzane są dane osobowe ustawione są w sposób uniemożliwiający wgląd osobom postronnym w przetwarzane dane.</w:t>
            </w:r>
          </w:p>
        </w:tc>
      </w:tr>
      <w:tr w:rsidR="0028313E" w:rsidRPr="0028313E" w14:paraId="50D208B7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4F1A732B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44C112C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DF98A06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2930D116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Osoby zatrudnione przy przetwarzaniu danych osobowych zobowiązane zostały do zabezpieczania nieużywanych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 xml:space="preserve">w danym momencie systemów poprzez blokadę ekranu lub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w inny równoważny sposób – zgodnie z polityką czystego ekranu.</w:t>
            </w:r>
          </w:p>
        </w:tc>
      </w:tr>
      <w:tr w:rsidR="0028313E" w:rsidRPr="0028313E" w14:paraId="298767B3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24A53883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175BFD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4D4EB66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FB7CEDA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Określono zakres oraz częstotliwość tworzenia kopii zapasowych.</w:t>
            </w:r>
          </w:p>
        </w:tc>
      </w:tr>
      <w:tr w:rsidR="0028313E" w:rsidRPr="0028313E" w14:paraId="2B260387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4AA20416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44839376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06BCFD0C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B446D69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Określono procedury odtwarzania systemu po awarii oraz ich testowania.</w:t>
            </w:r>
          </w:p>
        </w:tc>
      </w:tr>
      <w:tr w:rsidR="0028313E" w:rsidRPr="0028313E" w14:paraId="2C155875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C62163A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09FB942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36F50F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3082FC49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Przeprowadzono szacowanie ryzyka dla aktywów w których będą przetwarzane będą dane osobowe Zamawiającego.</w:t>
            </w:r>
          </w:p>
        </w:tc>
      </w:tr>
      <w:tr w:rsidR="0028313E" w:rsidRPr="0028313E" w14:paraId="523FC98E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49EF5579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DAEDC0B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83C9113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06966225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Wdrożenie wymogów dotyczących bezpieczeństwa informacji potwierdzone jest stosownymi certyfikatami.</w:t>
            </w:r>
          </w:p>
        </w:tc>
      </w:tr>
      <w:tr w:rsidR="0028313E" w:rsidRPr="0028313E" w14:paraId="069AC6E6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4243B8D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D0D90CD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7C78D69F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42CE7CE9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Wdrażanie nowych rozwiązań odbywa się zgodnie z zasadą „</w:t>
            </w:r>
            <w:proofErr w:type="spellStart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privacy</w:t>
            </w:r>
            <w:proofErr w:type="spellEnd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 by design”.</w:t>
            </w:r>
          </w:p>
        </w:tc>
      </w:tr>
      <w:tr w:rsidR="0028313E" w:rsidRPr="0028313E" w14:paraId="1736FDAC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7ACD0745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69CD83B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6A20142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6BB19892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Wdrażanie nowych rozwiązań odbywa się zgodnie z zasadą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z zasadą „</w:t>
            </w:r>
            <w:proofErr w:type="spellStart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privacy</w:t>
            </w:r>
            <w:proofErr w:type="spellEnd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 by </w:t>
            </w:r>
            <w:proofErr w:type="spellStart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default</w:t>
            </w:r>
            <w:proofErr w:type="spellEnd"/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”.”</w:t>
            </w:r>
          </w:p>
        </w:tc>
      </w:tr>
      <w:tr w:rsidR="0028313E" w:rsidRPr="0028313E" w14:paraId="2BAC8534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3AE60DD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43C6CCA9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CA64916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24E94BA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Prowadzona jest ocena skutków dla ochrony danych.</w:t>
            </w:r>
          </w:p>
        </w:tc>
      </w:tr>
      <w:tr w:rsidR="0028313E" w:rsidRPr="0028313E" w14:paraId="480E597B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47EE95F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3CB8DF1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3114BB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19936ECC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Gwarantowana jest realizacja praw osób, których dane dotyczą.</w:t>
            </w:r>
          </w:p>
        </w:tc>
      </w:tr>
      <w:tr w:rsidR="0028313E" w:rsidRPr="0028313E" w14:paraId="73A18E8A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98BA790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2DA81E06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25949670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05BFA63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Gwarantowane jest przestrzeganie procedury informowania Administratora o naruszeniu ochrony danych osobowych.</w:t>
            </w:r>
          </w:p>
        </w:tc>
      </w:tr>
      <w:tr w:rsidR="0028313E" w:rsidRPr="0028313E" w14:paraId="2126968E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7E63786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5ECDF07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1B34F719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9F82EC1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Prowadzony jest monitoring funkcjonującego systemu ochrony danych osobowych.</w:t>
            </w:r>
          </w:p>
        </w:tc>
      </w:tr>
      <w:tr w:rsidR="0028313E" w:rsidRPr="0028313E" w14:paraId="6AAD8D8D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606A8366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713FDAA2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9B37F59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362954F8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 xml:space="preserve">Prowadzona jest ewidencja osób upoważnionych </w:t>
            </w: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br/>
              <w:t>do przetwarzania danych osobowych.</w:t>
            </w:r>
          </w:p>
        </w:tc>
      </w:tr>
      <w:tr w:rsidR="0028313E" w:rsidRPr="0028313E" w14:paraId="593DEB40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1F1C43CD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1A61C054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331C1A7A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8308A7E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Do przetwarzania danych osobowych dopuszczone są jedynie osoby posiadające upoważnienie do przetwarzania danych osobowych.</w:t>
            </w:r>
          </w:p>
        </w:tc>
      </w:tr>
      <w:tr w:rsidR="0028313E" w:rsidRPr="0028313E" w14:paraId="60CAFC53" w14:textId="77777777" w:rsidTr="00CE0FCB">
        <w:trPr>
          <w:gridAfter w:val="1"/>
          <w:wAfter w:w="11" w:type="dxa"/>
        </w:trPr>
        <w:tc>
          <w:tcPr>
            <w:tcW w:w="1060" w:type="dxa"/>
          </w:tcPr>
          <w:p w14:paraId="3776CA2C" w14:textId="77777777" w:rsidR="0028313E" w:rsidRPr="0028313E" w:rsidRDefault="0028313E" w:rsidP="0028313E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1439" w:type="dxa"/>
          </w:tcPr>
          <w:p w14:paraId="6336BE3E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2598" w:type="dxa"/>
          </w:tcPr>
          <w:p w14:paraId="462D3C92" w14:textId="77777777" w:rsidR="0028313E" w:rsidRPr="0028313E" w:rsidRDefault="0028313E" w:rsidP="0028313E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</w:p>
        </w:tc>
        <w:tc>
          <w:tcPr>
            <w:tcW w:w="5638" w:type="dxa"/>
          </w:tcPr>
          <w:p w14:paraId="50798408" w14:textId="77777777" w:rsidR="0028313E" w:rsidRPr="0028313E" w:rsidRDefault="0028313E" w:rsidP="0028313E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28313E">
              <w:rPr>
                <w:rFonts w:ascii="Arial" w:hAnsi="Arial" w:cs="Arial"/>
                <w:color w:val="000000"/>
                <w:sz w:val="20"/>
                <w:szCs w:val="20"/>
                <w:lang w:eastAsia="pl-PL" w:bidi="pl-PL"/>
              </w:rPr>
              <w:t>Wdrożona i stosowana jest polityka określającą zasady ochrony danych osobowych.</w:t>
            </w:r>
          </w:p>
        </w:tc>
      </w:tr>
    </w:tbl>
    <w:p w14:paraId="663ED8B0" w14:textId="77777777" w:rsidR="0028313E" w:rsidRPr="0028313E" w:rsidRDefault="0028313E" w:rsidP="0028313E">
      <w:pPr>
        <w:widowControl w:val="0"/>
        <w:rPr>
          <w:rFonts w:ascii="Arial" w:hAnsi="Arial" w:cs="Arial"/>
          <w:b/>
          <w:color w:val="000000"/>
          <w:sz w:val="20"/>
          <w:szCs w:val="20"/>
          <w:lang w:eastAsia="pl-PL" w:bidi="pl-PL"/>
        </w:rPr>
      </w:pPr>
    </w:p>
    <w:p w14:paraId="140BBE4B" w14:textId="77777777" w:rsidR="0028313E" w:rsidRPr="0028313E" w:rsidRDefault="0028313E" w:rsidP="0028313E">
      <w:pPr>
        <w:widowControl w:val="0"/>
        <w:rPr>
          <w:rFonts w:ascii="Arial" w:hAnsi="Arial" w:cs="Arial"/>
          <w:b/>
          <w:color w:val="000000"/>
          <w:sz w:val="20"/>
          <w:szCs w:val="20"/>
          <w:lang w:eastAsia="pl-PL" w:bidi="pl-PL"/>
        </w:rPr>
      </w:pPr>
      <w:r w:rsidRPr="0028313E">
        <w:rPr>
          <w:rFonts w:ascii="Arial" w:hAnsi="Arial" w:cs="Arial"/>
          <w:color w:val="000000"/>
          <w:sz w:val="20"/>
          <w:szCs w:val="20"/>
          <w:lang w:eastAsia="pl-PL" w:bidi="pl-PL"/>
        </w:rPr>
        <w:t>Ponadto zastosowano dodatkowo inne poniżej wyszczególnione środki: …………………………………………………………………………………………………………..</w:t>
      </w:r>
    </w:p>
    <w:p w14:paraId="218FFB5F" w14:textId="77777777" w:rsidR="0028313E" w:rsidRPr="0028313E" w:rsidRDefault="0028313E" w:rsidP="0028313E">
      <w:pPr>
        <w:widowControl w:val="0"/>
        <w:rPr>
          <w:rFonts w:ascii="Arial" w:hAnsi="Arial" w:cs="Arial"/>
          <w:b/>
          <w:color w:val="000000"/>
          <w:sz w:val="20"/>
          <w:szCs w:val="20"/>
          <w:lang w:eastAsia="pl-PL" w:bidi="pl-PL"/>
        </w:rPr>
      </w:pPr>
      <w:r w:rsidRPr="0028313E">
        <w:rPr>
          <w:rFonts w:ascii="Arial" w:hAnsi="Arial" w:cs="Arial"/>
          <w:color w:val="000000"/>
          <w:sz w:val="20"/>
          <w:szCs w:val="20"/>
          <w:lang w:eastAsia="pl-PL" w:bidi="pl-PL"/>
        </w:rPr>
        <w:t>……………………………………………………………………………………………………………</w:t>
      </w:r>
    </w:p>
    <w:p w14:paraId="2BAB20DD" w14:textId="77777777" w:rsidR="0028313E" w:rsidRPr="0028313E" w:rsidRDefault="0028313E" w:rsidP="0028313E">
      <w:pPr>
        <w:widowControl w:val="0"/>
        <w:rPr>
          <w:rFonts w:ascii="Arial" w:hAnsi="Arial" w:cs="Arial"/>
          <w:b/>
          <w:color w:val="000000"/>
          <w:sz w:val="20"/>
          <w:szCs w:val="20"/>
          <w:lang w:eastAsia="pl-PL" w:bidi="pl-PL"/>
        </w:rPr>
      </w:pPr>
      <w:r w:rsidRPr="0028313E">
        <w:rPr>
          <w:rFonts w:ascii="Segoe UI Symbol" w:hAnsi="Segoe UI Symbol" w:cs="Segoe UI Symbol"/>
          <w:color w:val="000000"/>
          <w:sz w:val="20"/>
          <w:szCs w:val="20"/>
          <w:lang w:eastAsia="pl-PL" w:bidi="pl-PL"/>
        </w:rPr>
        <w:t>☐</w:t>
      </w:r>
      <w:r w:rsidRPr="0028313E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 wykazanie przestrzegania zasad dotyczących przetwarzania danych osobowych, jest możliwe m.in. poprzez przedstawienie obowiązujących  procedur i dokumentacji ochrony danych osobowych.</w:t>
      </w:r>
    </w:p>
    <w:p w14:paraId="5F187E59" w14:textId="77777777" w:rsidR="0028313E" w:rsidRPr="0028313E" w:rsidRDefault="0028313E" w:rsidP="0028313E">
      <w:pPr>
        <w:widowControl w:val="0"/>
        <w:tabs>
          <w:tab w:val="left" w:pos="811"/>
        </w:tabs>
        <w:spacing w:after="280" w:line="254" w:lineRule="auto"/>
        <w:ind w:left="740"/>
        <w:jc w:val="both"/>
        <w:rPr>
          <w:rFonts w:ascii="Lato" w:eastAsia="Times New Roman" w:hAnsi="Lato" w:cs="Times New Roman"/>
          <w:sz w:val="20"/>
          <w:szCs w:val="20"/>
          <w:lang w:eastAsia="pl-PL" w:bidi="pl-PL"/>
        </w:rPr>
      </w:pPr>
    </w:p>
    <w:p w14:paraId="329F8715" w14:textId="14C40795" w:rsidR="00EF0F6A" w:rsidRDefault="00EF0F6A" w:rsidP="0028313E"/>
    <w:p w14:paraId="2D523963" w14:textId="77777777" w:rsidR="003F2FB3" w:rsidRDefault="003F2FB3" w:rsidP="003F2FB3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67053F2" w14:textId="77777777" w:rsidR="003F2FB3" w:rsidRDefault="003F2FB3" w:rsidP="003F2FB3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5E51419B" w14:textId="77777777" w:rsidR="003F2FB3" w:rsidRDefault="003F2FB3" w:rsidP="003F2FB3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6E4EB737" w14:textId="77777777" w:rsidR="003F2FB3" w:rsidRPr="00940DF2" w:rsidRDefault="003F2FB3" w:rsidP="003F2FB3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 (kwalifikowany podpis elektroniczny, </w:t>
      </w:r>
      <w:r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F63A03E" w14:textId="5CD7A600" w:rsidR="003F2FB3" w:rsidRPr="0028313E" w:rsidRDefault="003F2FB3" w:rsidP="003F2FB3">
      <w:pPr>
        <w:ind w:left="5664"/>
      </w:pPr>
      <w:bookmarkStart w:id="0" w:name="_GoBack"/>
      <w:bookmarkEnd w:id="0"/>
      <w:r w:rsidRPr="00940DF2">
        <w:rPr>
          <w:rFonts w:ascii="Lato" w:hAnsi="Lato"/>
          <w:sz w:val="16"/>
          <w:szCs w:val="16"/>
        </w:rPr>
        <w:t>do reprezentowania Wykonawcy</w:t>
      </w:r>
    </w:p>
    <w:sectPr w:rsidR="003F2FB3" w:rsidRPr="00283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2" w:right="1382" w:bottom="1376" w:left="1384" w:header="984" w:footer="94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9450F" w14:textId="77777777" w:rsidR="0052438B" w:rsidRDefault="00AC7EF9">
      <w:pPr>
        <w:spacing w:after="0" w:line="240" w:lineRule="auto"/>
      </w:pPr>
      <w:r>
        <w:separator/>
      </w:r>
    </w:p>
  </w:endnote>
  <w:endnote w:type="continuationSeparator" w:id="0">
    <w:p w14:paraId="11E035AA" w14:textId="77777777" w:rsidR="0052438B" w:rsidRDefault="00AC7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E62D1" w14:textId="77777777" w:rsidR="0002536C" w:rsidRDefault="003F2F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2A7D" w14:textId="77777777" w:rsidR="0002536C" w:rsidRDefault="003F2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601D7" w14:textId="77777777" w:rsidR="0002536C" w:rsidRDefault="003F2F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12D9A" w14:textId="77777777" w:rsidR="0052438B" w:rsidRDefault="00AC7EF9">
      <w:pPr>
        <w:spacing w:after="0" w:line="240" w:lineRule="auto"/>
      </w:pPr>
      <w:r>
        <w:separator/>
      </w:r>
    </w:p>
  </w:footnote>
  <w:footnote w:type="continuationSeparator" w:id="0">
    <w:p w14:paraId="1728A112" w14:textId="77777777" w:rsidR="0052438B" w:rsidRDefault="00AC7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401C9" w14:textId="77777777" w:rsidR="0002536C" w:rsidRDefault="003F2F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6E79" w14:textId="08C6AA1A" w:rsidR="0002536C" w:rsidRPr="0002536C" w:rsidRDefault="00AC7EF9">
    <w:pPr>
      <w:pStyle w:val="Nagwek"/>
      <w:rPr>
        <w:rFonts w:ascii="Lato" w:hAnsi="Lato"/>
      </w:rPr>
    </w:pPr>
    <w:r>
      <w:rPr>
        <w:noProof/>
      </w:rPr>
      <w:drawing>
        <wp:inline distT="0" distB="0" distL="0" distR="0" wp14:anchorId="5432DBC4" wp14:editId="3E25E291">
          <wp:extent cx="5760720" cy="489585"/>
          <wp:effectExtent l="0" t="0" r="0" b="5715"/>
          <wp:docPr id="2" name="Obraz 2" descr="C:\Users\Morawski Adam\AppData\Local\Microsoft\Windows\INetCache\Content.MSO\D5261F9A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rawski Adam\AppData\Local\Microsoft\Windows\INetCache\Content.MSO\D5261F9A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4F7A" w:rsidRPr="0002536C">
      <w:rPr>
        <w:rFonts w:ascii="Lato" w:hAnsi="Lato"/>
      </w:rPr>
      <w:t>BA.V.26</w:t>
    </w:r>
    <w:r w:rsidR="00BA7E89">
      <w:rPr>
        <w:rFonts w:ascii="Lato" w:hAnsi="Lato"/>
      </w:rPr>
      <w:t>2</w:t>
    </w:r>
    <w:r w:rsidR="000B4F7A" w:rsidRPr="0002536C">
      <w:rPr>
        <w:rFonts w:ascii="Lato" w:hAnsi="Lato"/>
      </w:rPr>
      <w:t>.</w:t>
    </w:r>
    <w:r w:rsidR="00BA7E89">
      <w:rPr>
        <w:rFonts w:ascii="Lato" w:hAnsi="Lato"/>
      </w:rPr>
      <w:t>2</w:t>
    </w:r>
    <w:r w:rsidR="000B4F7A" w:rsidRPr="0002536C">
      <w:rPr>
        <w:rFonts w:ascii="Lato" w:hAnsi="Lato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8D8C2" w14:textId="77777777" w:rsidR="0002536C" w:rsidRDefault="003F2F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1409E"/>
    <w:multiLevelType w:val="hybridMultilevel"/>
    <w:tmpl w:val="5A92F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65938"/>
    <w:multiLevelType w:val="hybridMultilevel"/>
    <w:tmpl w:val="02225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D2A8E"/>
    <w:multiLevelType w:val="hybridMultilevel"/>
    <w:tmpl w:val="E252F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B397D"/>
    <w:multiLevelType w:val="hybridMultilevel"/>
    <w:tmpl w:val="1CE49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E0D"/>
    <w:rsid w:val="000B4F7A"/>
    <w:rsid w:val="000D0E0D"/>
    <w:rsid w:val="0028313E"/>
    <w:rsid w:val="003F1BEE"/>
    <w:rsid w:val="003F2FB3"/>
    <w:rsid w:val="0052438B"/>
    <w:rsid w:val="00AC7EF9"/>
    <w:rsid w:val="00BA7E89"/>
    <w:rsid w:val="00EF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3BD7"/>
  <w15:chartTrackingRefBased/>
  <w15:docId w15:val="{45F84B80-5ED0-4FA6-A253-19C4853F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313E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28313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8313E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28313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table" w:styleId="Tabela-Siatka">
    <w:name w:val="Table Grid"/>
    <w:basedOn w:val="Standardowy"/>
    <w:uiPriority w:val="39"/>
    <w:rsid w:val="00283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1126</Words>
  <Characters>6758</Characters>
  <Application>Microsoft Office Word</Application>
  <DocSecurity>0</DocSecurity>
  <Lines>56</Lines>
  <Paragraphs>15</Paragraphs>
  <ScaleCrop>false</ScaleCrop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Gaust Grazyna</dc:creator>
  <cp:keywords/>
  <dc:description/>
  <cp:lastModifiedBy>Gaust Grazyna</cp:lastModifiedBy>
  <cp:revision>7</cp:revision>
  <dcterms:created xsi:type="dcterms:W3CDTF">2026-01-22T13:14:00Z</dcterms:created>
  <dcterms:modified xsi:type="dcterms:W3CDTF">2026-03-04T12:15:00Z</dcterms:modified>
</cp:coreProperties>
</file>